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3E" w:rsidRDefault="00950C0D" w:rsidP="00950C0D">
      <w:pPr>
        <w:jc w:val="center"/>
      </w:pPr>
      <w:r>
        <w:rPr>
          <w:rFonts w:hint="eastAsia"/>
        </w:rPr>
        <w:t xml:space="preserve">　総合的な学習の時間　学習指導案</w:t>
      </w:r>
    </w:p>
    <w:p w:rsidR="00FE12C0" w:rsidRDefault="00FE12C0"/>
    <w:p w:rsidR="00950C0D" w:rsidRDefault="00950C0D">
      <w:bookmarkStart w:id="0" w:name="_GoBack"/>
      <w:bookmarkEnd w:id="0"/>
      <w:r>
        <w:rPr>
          <w:rFonts w:hint="eastAsia"/>
        </w:rPr>
        <w:t>１　めざす子どもの姿</w:t>
      </w:r>
    </w:p>
    <w:p w:rsidR="008C7C41" w:rsidRPr="008C7C41" w:rsidRDefault="008C7C41" w:rsidP="008C7C41">
      <w:pPr>
        <w:ind w:left="210" w:hangingChars="100" w:hanging="210"/>
      </w:pPr>
      <w:r>
        <w:rPr>
          <w:rFonts w:hint="eastAsia"/>
        </w:rPr>
        <w:t xml:space="preserve">　　本校では、小学校でのプログラミング必修化をうけて、１年生から６年生まで系統的にプログラミング学習に取り組んでいる。その中でも特に「プログラミング的思考」に着目し、実践に取り組んでいる。プログラミング学習の基本である「</w:t>
      </w:r>
      <w:r w:rsidR="003C2281">
        <w:rPr>
          <w:rFonts w:hint="eastAsia"/>
        </w:rPr>
        <w:t>順次処理」「反復処理」「条件分岐」を学習しながら、日常の生活の中でこれらがどのように生かされているのか気付くことができるような子どもを育てていきたい。</w:t>
      </w:r>
    </w:p>
    <w:p w:rsidR="00950C0D" w:rsidRDefault="00950C0D">
      <w:r>
        <w:rPr>
          <w:rFonts w:hint="eastAsia"/>
        </w:rPr>
        <w:t>２　本時の指導</w:t>
      </w:r>
    </w:p>
    <w:p w:rsidR="003C2281" w:rsidRDefault="00950C0D" w:rsidP="003C2281">
      <w:pPr>
        <w:pStyle w:val="a4"/>
        <w:numPr>
          <w:ilvl w:val="0"/>
          <w:numId w:val="1"/>
        </w:numPr>
        <w:ind w:leftChars="0"/>
      </w:pPr>
      <w:r>
        <w:rPr>
          <w:rFonts w:hint="eastAsia"/>
        </w:rPr>
        <w:t>主題</w:t>
      </w:r>
      <w:r w:rsidR="003C2281">
        <w:rPr>
          <w:rFonts w:hint="eastAsia"/>
        </w:rPr>
        <w:t xml:space="preserve">　</w:t>
      </w:r>
    </w:p>
    <w:p w:rsidR="00950C0D" w:rsidRDefault="003C2281" w:rsidP="003C2281">
      <w:pPr>
        <w:ind w:firstLineChars="300" w:firstLine="630"/>
      </w:pPr>
      <w:r>
        <w:rPr>
          <w:rFonts w:hint="eastAsia"/>
        </w:rPr>
        <w:t>「身近なプログラミングを見つけよう」</w:t>
      </w:r>
    </w:p>
    <w:p w:rsidR="00950C0D" w:rsidRDefault="00950C0D" w:rsidP="003C2281">
      <w:pPr>
        <w:pStyle w:val="a4"/>
        <w:numPr>
          <w:ilvl w:val="0"/>
          <w:numId w:val="1"/>
        </w:numPr>
        <w:ind w:leftChars="0"/>
      </w:pPr>
      <w:r>
        <w:rPr>
          <w:rFonts w:hint="eastAsia"/>
        </w:rPr>
        <w:t>ねらい</w:t>
      </w:r>
    </w:p>
    <w:p w:rsidR="003C2281" w:rsidRDefault="003C2281" w:rsidP="003C2281">
      <w:pPr>
        <w:pStyle w:val="a4"/>
        <w:ind w:leftChars="0" w:left="720"/>
      </w:pPr>
      <w:r>
        <w:rPr>
          <w:rFonts w:hint="eastAsia"/>
        </w:rPr>
        <w:t>オーロラクロックを用いてプログラミングを学習することで、プログラミングの基本処理について学び、それらが日常生活の中でどのような場面で生かされているのか考えることができる。</w:t>
      </w:r>
    </w:p>
    <w:p w:rsidR="00950C0D" w:rsidRDefault="00950C0D" w:rsidP="003C2281">
      <w:pPr>
        <w:pStyle w:val="a4"/>
        <w:numPr>
          <w:ilvl w:val="0"/>
          <w:numId w:val="1"/>
        </w:numPr>
        <w:ind w:leftChars="0"/>
      </w:pPr>
      <w:r>
        <w:rPr>
          <w:rFonts w:hint="eastAsia"/>
        </w:rPr>
        <w:t>手立て</w:t>
      </w:r>
    </w:p>
    <w:p w:rsidR="003C2281" w:rsidRDefault="003C2281" w:rsidP="003C2281">
      <w:pPr>
        <w:pStyle w:val="a4"/>
        <w:ind w:leftChars="0" w:left="720"/>
      </w:pPr>
      <w:r>
        <w:rPr>
          <w:rFonts w:hint="eastAsia"/>
        </w:rPr>
        <w:t>オーロラクロックの「アイコンプログラミング」を活用し、プログラミングの基本処理を学びつつ、学校や家庭生活の中でそれらがどのように活用されているのかを考えさせる。</w:t>
      </w:r>
    </w:p>
    <w:p w:rsidR="003C2281" w:rsidRDefault="00950C0D">
      <w:r>
        <w:rPr>
          <w:rFonts w:hint="eastAsia"/>
        </w:rPr>
        <w:t>（４）資料</w:t>
      </w:r>
    </w:p>
    <w:p w:rsidR="003C2281" w:rsidRDefault="003C2281">
      <w:r>
        <w:rPr>
          <w:rFonts w:hint="eastAsia"/>
        </w:rPr>
        <w:t xml:space="preserve">　　　・オーロラクロック　</w:t>
      </w:r>
      <w:r w:rsidR="0055359B">
        <w:rPr>
          <w:rFonts w:hint="eastAsia"/>
        </w:rPr>
        <w:t>・学習用プリント（児童数）</w:t>
      </w:r>
    </w:p>
    <w:p w:rsidR="00950C0D" w:rsidRDefault="00950C0D">
      <w:r>
        <w:rPr>
          <w:rFonts w:hint="eastAsia"/>
        </w:rPr>
        <w:t>（５）指導過程</w:t>
      </w:r>
    </w:p>
    <w:tbl>
      <w:tblPr>
        <w:tblStyle w:val="a3"/>
        <w:tblW w:w="0" w:type="auto"/>
        <w:tblLook w:val="04A0" w:firstRow="1" w:lastRow="0" w:firstColumn="1" w:lastColumn="0" w:noHBand="0" w:noVBand="1"/>
      </w:tblPr>
      <w:tblGrid>
        <w:gridCol w:w="704"/>
        <w:gridCol w:w="2835"/>
        <w:gridCol w:w="6917"/>
      </w:tblGrid>
      <w:tr w:rsidR="00950C0D" w:rsidTr="00950C0D">
        <w:tc>
          <w:tcPr>
            <w:tcW w:w="704" w:type="dxa"/>
          </w:tcPr>
          <w:p w:rsidR="00950C0D" w:rsidRDefault="00950C0D" w:rsidP="00950C0D">
            <w:pPr>
              <w:jc w:val="center"/>
            </w:pPr>
            <w:r>
              <w:rPr>
                <w:rFonts w:hint="eastAsia"/>
              </w:rPr>
              <w:t>時間</w:t>
            </w:r>
          </w:p>
        </w:tc>
        <w:tc>
          <w:tcPr>
            <w:tcW w:w="2835" w:type="dxa"/>
          </w:tcPr>
          <w:p w:rsidR="00950C0D" w:rsidRDefault="00950C0D" w:rsidP="00950C0D">
            <w:pPr>
              <w:jc w:val="center"/>
            </w:pPr>
            <w:r>
              <w:rPr>
                <w:rFonts w:hint="eastAsia"/>
              </w:rPr>
              <w:t>学　習　活　動</w:t>
            </w:r>
          </w:p>
        </w:tc>
        <w:tc>
          <w:tcPr>
            <w:tcW w:w="6917" w:type="dxa"/>
          </w:tcPr>
          <w:p w:rsidR="00950C0D" w:rsidRDefault="00950C0D" w:rsidP="00950C0D">
            <w:pPr>
              <w:jc w:val="center"/>
            </w:pPr>
            <w:r>
              <w:rPr>
                <w:rFonts w:hint="eastAsia"/>
              </w:rPr>
              <w:t>指　導　上　の　留　意　点</w:t>
            </w:r>
          </w:p>
        </w:tc>
      </w:tr>
      <w:tr w:rsidR="00950C0D" w:rsidTr="009F661B">
        <w:trPr>
          <w:trHeight w:val="1692"/>
        </w:trPr>
        <w:tc>
          <w:tcPr>
            <w:tcW w:w="704" w:type="dxa"/>
          </w:tcPr>
          <w:p w:rsidR="00950C0D" w:rsidRDefault="00F21BFD">
            <w:r>
              <w:rPr>
                <w:rFonts w:hint="eastAsia"/>
              </w:rPr>
              <w:t>５分</w:t>
            </w:r>
          </w:p>
          <w:p w:rsidR="009F661B" w:rsidRDefault="009F661B"/>
          <w:p w:rsidR="009F661B" w:rsidRDefault="009F661B"/>
          <w:p w:rsidR="009F661B" w:rsidRDefault="009F661B">
            <w:r>
              <w:rPr>
                <w:rFonts w:hint="eastAsia"/>
              </w:rPr>
              <w:t>2</w:t>
            </w:r>
            <w:r>
              <w:t>0</w:t>
            </w:r>
            <w:r>
              <w:rPr>
                <w:rFonts w:hint="eastAsia"/>
              </w:rPr>
              <w:t>分</w:t>
            </w:r>
          </w:p>
          <w:p w:rsidR="009F661B" w:rsidRDefault="009F661B"/>
          <w:p w:rsidR="009F661B" w:rsidRDefault="009F661B"/>
          <w:p w:rsidR="009F661B" w:rsidRDefault="009F661B"/>
          <w:p w:rsidR="009F661B" w:rsidRDefault="009F661B"/>
          <w:p w:rsidR="009F661B" w:rsidRDefault="009F661B">
            <w:r>
              <w:rPr>
                <w:rFonts w:hint="eastAsia"/>
              </w:rPr>
              <w:t>1</w:t>
            </w:r>
            <w:r>
              <w:t>5</w:t>
            </w:r>
            <w:r>
              <w:rPr>
                <w:rFonts w:hint="eastAsia"/>
              </w:rPr>
              <w:t>分</w:t>
            </w:r>
          </w:p>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r>
              <w:rPr>
                <w:rFonts w:hint="eastAsia"/>
              </w:rPr>
              <w:lastRenderedPageBreak/>
              <w:t>5分</w:t>
            </w:r>
          </w:p>
        </w:tc>
        <w:tc>
          <w:tcPr>
            <w:tcW w:w="2835" w:type="dxa"/>
          </w:tcPr>
          <w:p w:rsidR="00950C0D" w:rsidRDefault="00F21BFD" w:rsidP="009F661B">
            <w:pPr>
              <w:ind w:left="210" w:hangingChars="100" w:hanging="210"/>
            </w:pPr>
            <w:r>
              <w:rPr>
                <w:rFonts w:hint="eastAsia"/>
              </w:rPr>
              <w:lastRenderedPageBreak/>
              <w:t>１</w:t>
            </w:r>
            <w:r w:rsidR="009F661B">
              <w:rPr>
                <w:rFonts w:hint="eastAsia"/>
              </w:rPr>
              <w:t xml:space="preserve">　</w:t>
            </w:r>
            <w:r w:rsidR="003C2281">
              <w:rPr>
                <w:rFonts w:hint="eastAsia"/>
              </w:rPr>
              <w:t>オーロラクロックの基本操作について学ぶ。</w:t>
            </w:r>
          </w:p>
          <w:p w:rsidR="00F21BFD" w:rsidRPr="00F21BFD" w:rsidRDefault="00F21BFD"/>
          <w:p w:rsidR="00F21BFD" w:rsidRDefault="00F21BFD" w:rsidP="009F661B">
            <w:pPr>
              <w:ind w:left="210" w:hangingChars="100" w:hanging="210"/>
            </w:pPr>
            <w:r>
              <w:rPr>
                <w:rFonts w:hint="eastAsia"/>
              </w:rPr>
              <w:t>２</w:t>
            </w:r>
            <w:r w:rsidR="009F661B">
              <w:rPr>
                <w:rFonts w:hint="eastAsia"/>
              </w:rPr>
              <w:t xml:space="preserve">　</w:t>
            </w:r>
            <w:r>
              <w:rPr>
                <w:rFonts w:hint="eastAsia"/>
              </w:rPr>
              <w:t>アイコンプログラミングを用いて、「順次処理」「反復処理」「条件分岐」について学ぶ。</w:t>
            </w:r>
          </w:p>
          <w:p w:rsidR="00F21BFD" w:rsidRDefault="00F21BFD"/>
          <w:p w:rsidR="00F21BFD" w:rsidRDefault="00F21BFD" w:rsidP="009F661B">
            <w:pPr>
              <w:ind w:left="210" w:hangingChars="100" w:hanging="210"/>
            </w:pPr>
            <w:r>
              <w:rPr>
                <w:rFonts w:hint="eastAsia"/>
              </w:rPr>
              <w:t>３</w:t>
            </w:r>
            <w:r w:rsidR="009F661B">
              <w:rPr>
                <w:rFonts w:hint="eastAsia"/>
              </w:rPr>
              <w:t xml:space="preserve">　</w:t>
            </w:r>
            <w:r>
              <w:rPr>
                <w:rFonts w:hint="eastAsia"/>
              </w:rPr>
              <w:t>これらの基本処理が日常生活の中でどのように生かされているのか考え、話し合う。</w:t>
            </w:r>
          </w:p>
          <w:p w:rsidR="00F21BFD" w:rsidRDefault="00F21BFD"/>
          <w:p w:rsidR="009F661B" w:rsidRDefault="009F661B"/>
          <w:p w:rsidR="00F21BFD" w:rsidRDefault="00F21BFD"/>
          <w:p w:rsidR="00F21BFD" w:rsidRDefault="00F21BFD"/>
          <w:p w:rsidR="00F21BFD" w:rsidRDefault="00F21BFD"/>
          <w:p w:rsidR="00F21BFD" w:rsidRDefault="00F21BFD"/>
          <w:p w:rsidR="00F21BFD" w:rsidRDefault="00F21BFD"/>
          <w:p w:rsidR="00F21BFD" w:rsidRDefault="00F21BFD"/>
          <w:p w:rsidR="00F21BFD" w:rsidRDefault="00F21BFD"/>
          <w:p w:rsidR="00F21BFD" w:rsidRDefault="00F21BFD"/>
          <w:p w:rsidR="00F21BFD" w:rsidRPr="00F21BFD" w:rsidRDefault="009F661B">
            <w:r>
              <w:rPr>
                <w:rFonts w:hint="eastAsia"/>
              </w:rPr>
              <w:lastRenderedPageBreak/>
              <w:t>４　学習のまとめを行う。</w:t>
            </w:r>
          </w:p>
        </w:tc>
        <w:tc>
          <w:tcPr>
            <w:tcW w:w="6917" w:type="dxa"/>
          </w:tcPr>
          <w:p w:rsidR="00950C0D" w:rsidRDefault="003C2281">
            <w:r>
              <w:rPr>
                <w:rFonts w:hint="eastAsia"/>
              </w:rPr>
              <w:lastRenderedPageBreak/>
              <w:t>○２人にひとつオーロラクロックを配布し、話し合いをさせながら学習に取り組むようにさせる。</w:t>
            </w:r>
          </w:p>
          <w:p w:rsidR="00F21BFD" w:rsidRDefault="00F21BFD"/>
          <w:p w:rsidR="00F21BFD" w:rsidRPr="009F661B" w:rsidRDefault="009F661B">
            <w:r>
              <w:rPr>
                <w:rFonts w:hint="eastAsia"/>
              </w:rPr>
              <w:t>○モニターに教師機の拡大画面を映し、それを見ながらオーロラクロックの操作をさせる。分岐処理については、コンピュータ室を明るくしたり暗くしたりして、センサーについて詳しく学べるようにする。</w:t>
            </w:r>
          </w:p>
          <w:p w:rsidR="00F21BFD" w:rsidRDefault="00F21BFD"/>
          <w:p w:rsidR="00F21BFD" w:rsidRDefault="00F21BFD"/>
          <w:p w:rsidR="00F21BFD" w:rsidRDefault="00F21BFD">
            <w:r>
              <w:rPr>
                <w:noProof/>
              </w:rPr>
              <mc:AlternateContent>
                <mc:Choice Requires="wps">
                  <w:drawing>
                    <wp:anchor distT="45720" distB="45720" distL="114300" distR="114300" simplePos="0" relativeHeight="251659264" behindDoc="0" locked="0" layoutInCell="1" allowOverlap="1">
                      <wp:simplePos x="0" y="0"/>
                      <wp:positionH relativeFrom="column">
                        <wp:posOffset>-2176145</wp:posOffset>
                      </wp:positionH>
                      <wp:positionV relativeFrom="paragraph">
                        <wp:posOffset>1168400</wp:posOffset>
                      </wp:positionV>
                      <wp:extent cx="6349041" cy="1981200"/>
                      <wp:effectExtent l="0" t="0" r="1397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9041" cy="1981200"/>
                              </a:xfrm>
                              <a:prstGeom prst="rect">
                                <a:avLst/>
                              </a:prstGeom>
                              <a:solidFill>
                                <a:srgbClr val="FFFFFF"/>
                              </a:solidFill>
                              <a:ln w="9525">
                                <a:solidFill>
                                  <a:srgbClr val="000000"/>
                                </a:solidFill>
                                <a:miter lim="800000"/>
                                <a:headEnd/>
                                <a:tailEnd/>
                              </a:ln>
                            </wps:spPr>
                            <wps:txbx>
                              <w:txbxContent>
                                <w:p w:rsidR="00F21BFD" w:rsidRDefault="00F21BFD">
                                  <w:pPr>
                                    <w:rPr>
                                      <w:bdr w:val="single" w:sz="4" w:space="0" w:color="auto"/>
                                    </w:rPr>
                                  </w:pPr>
                                  <w:r w:rsidRPr="00F21BFD">
                                    <w:rPr>
                                      <w:rFonts w:hint="eastAsia"/>
                                      <w:bdr w:val="single" w:sz="4" w:space="0" w:color="auto"/>
                                    </w:rPr>
                                    <w:t>評価事項</w:t>
                                  </w:r>
                                </w:p>
                                <w:p w:rsidR="00F21BFD" w:rsidRDefault="008613B2">
                                  <w:r>
                                    <w:rPr>
                                      <w:rFonts w:hint="eastAsia"/>
                                    </w:rPr>
                                    <w:t>プログラミングの基本処理を学び、</w:t>
                                  </w:r>
                                  <w:r w:rsidR="00F21BFD">
                                    <w:rPr>
                                      <w:rFonts w:hint="eastAsia"/>
                                    </w:rPr>
                                    <w:t>日常生活の中のプログラミングを、オーロラクロックの操作や話し合いを通して考えること</w:t>
                                  </w:r>
                                  <w:r>
                                    <w:rPr>
                                      <w:rFonts w:hint="eastAsia"/>
                                    </w:rPr>
                                    <w:t>ができる。　　　　　　　　　【発言・ワークシート】（思考・判断・表現）</w:t>
                                  </w:r>
                                </w:p>
                                <w:p w:rsidR="008613B2" w:rsidRDefault="008613B2">
                                  <w:r>
                                    <w:rPr>
                                      <w:rFonts w:hint="eastAsia"/>
                                    </w:rPr>
                                    <w:t>○・・・学んだプログラミングの基本処理が日常の中でどのように生かされているかを話し合い、それに気付き、発表することができる。</w:t>
                                  </w:r>
                                </w:p>
                                <w:p w:rsidR="008613B2" w:rsidRPr="00F21BFD" w:rsidRDefault="008613B2">
                                  <w:pPr>
                                    <w:rPr>
                                      <w:bdr w:val="single" w:sz="4" w:space="0" w:color="auto"/>
                                    </w:rPr>
                                  </w:pPr>
                                  <w:r>
                                    <w:rPr>
                                      <w:rFonts w:hint="eastAsia"/>
                                    </w:rPr>
                                    <w:t>☆・・・なかなか考えが思い浮かばない子どもには、学校にある電気のセンサーや自動で流れる水道など具体的な例をあげて考えさせるようにする。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1.35pt;margin-top:92pt;width:499.9pt;height:15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">
                      <v:textbox>
                        <w:txbxContent>
                          <w:p w:rsidR="00F21BFD" w:rsidRDefault="00F21BFD">
                            <w:pPr>
                              <w:rPr>
                                <w:bdr w:val="single" w:sz="4" w:space="0" w:color="auto"/>
                              </w:rPr>
                            </w:pPr>
                            <w:r w:rsidRPr="00F21BFD">
                              <w:rPr>
                                <w:rFonts w:hint="eastAsia"/>
                                <w:bdr w:val="single" w:sz="4" w:space="0" w:color="auto"/>
                              </w:rPr>
                              <w:t>評価事項</w:t>
                            </w:r>
                          </w:p>
                          <w:p w:rsidR="00F21BFD" w:rsidRDefault="008613B2">
                            <w:r>
                              <w:rPr>
                                <w:rFonts w:hint="eastAsia"/>
                              </w:rPr>
                              <w:t>プログラミングの基本処理を学び、</w:t>
                            </w:r>
                            <w:r w:rsidR="00F21BFD">
                              <w:rPr>
                                <w:rFonts w:hint="eastAsia"/>
                              </w:rPr>
                              <w:t>日常生活の中のプログラミングを、オーロラクロックの操作や話し合いを通して考えること</w:t>
                            </w:r>
                            <w:r>
                              <w:rPr>
                                <w:rFonts w:hint="eastAsia"/>
                              </w:rPr>
                              <w:t>ができる。　　　　　　　　　【発言・ワークシート】（思考・判断・表現）</w:t>
                            </w:r>
                          </w:p>
                          <w:p w:rsidR="008613B2" w:rsidRDefault="008613B2">
                            <w:r>
                              <w:rPr>
                                <w:rFonts w:hint="eastAsia"/>
                              </w:rPr>
                              <w:t>○・・・学んだプログラミングの基本処理が日常の中でどのように生かされているかを話し合い、それに気付き、発表することができる。</w:t>
                            </w:r>
                          </w:p>
                          <w:p w:rsidR="008613B2" w:rsidRPr="00F21BFD" w:rsidRDefault="008613B2">
                            <w:pPr>
                              <w:rPr>
                                <w:bdr w:val="single" w:sz="4" w:space="0" w:color="auto"/>
                              </w:rPr>
                            </w:pPr>
                            <w:r>
                              <w:rPr>
                                <w:rFonts w:hint="eastAsia"/>
                              </w:rPr>
                              <w:t>☆・・・なかなか考えが思い浮かばない子どもには、学校にある電気のセンサーや自動で流れる水道など具体的な例をあげて考えさせるようにする。</w:t>
                            </w:r>
                          </w:p>
                        </w:txbxContent>
                      </v:textbox>
                    </v:shape>
                  </w:pict>
                </mc:Fallback>
              </mc:AlternateContent>
            </w:r>
            <w:r>
              <w:rPr>
                <w:rFonts w:hint="eastAsia"/>
              </w:rPr>
              <w:t>○ひとつの例として、「順次処理」が取り入れられている家電の洗濯機をあげる。洗濯機は「洗い」→「すすぎ」→「脱水」→「乾燥」など、順番に処理されていることにカードを用いて説明し、気付かせる。同じように「反復処理」には信号機、「条件分岐」については自動ドアのセンサーをあげて考えさせる。</w:t>
            </w:r>
          </w:p>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p w:rsidR="009F661B" w:rsidRDefault="009F661B">
            <w:r>
              <w:rPr>
                <w:rFonts w:hint="eastAsia"/>
              </w:rPr>
              <w:lastRenderedPageBreak/>
              <w:t>○本時で学んだことや考えたことを振り返り、プリントに記述</w:t>
            </w:r>
            <w:r w:rsidR="00C20530">
              <w:rPr>
                <w:rFonts w:hint="eastAsia"/>
              </w:rPr>
              <w:t>させる。数人の児童を指名し、発表させ、考えをクラスで共有する。世の中にはたくさんプログラミングされた物があることに気づかせ、学校だけでなく、家庭や街には他にどんなものがあるか意識しながら生活してみるように勧める。</w:t>
            </w:r>
          </w:p>
        </w:tc>
      </w:tr>
    </w:tbl>
    <w:p w:rsidR="00950C0D" w:rsidRDefault="00950C0D"/>
    <w:sectPr w:rsidR="00950C0D" w:rsidSect="00950C0D">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D2F15"/>
    <w:multiLevelType w:val="hybridMultilevel"/>
    <w:tmpl w:val="4072BC54"/>
    <w:lvl w:ilvl="0" w:tplc="6CD0F31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0D"/>
    <w:rsid w:val="003C2281"/>
    <w:rsid w:val="0055359B"/>
    <w:rsid w:val="008613B2"/>
    <w:rsid w:val="008C7C41"/>
    <w:rsid w:val="00950C0D"/>
    <w:rsid w:val="009F661B"/>
    <w:rsid w:val="00AB4A3E"/>
    <w:rsid w:val="00C20530"/>
    <w:rsid w:val="00F21BFD"/>
    <w:rsid w:val="00FE1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E80449"/>
  <w15:chartTrackingRefBased/>
  <w15:docId w15:val="{09A09ACA-B3F1-4FBB-B737-A66EEA2F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0C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22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koumu</dc:creator>
  <cp:keywords/>
  <dc:description/>
  <cp:lastModifiedBy>koumu</cp:lastModifiedBy>
  <cp:revision>9</cp:revision>
  <dcterms:created xsi:type="dcterms:W3CDTF">2020-10-08T08:28:00Z</dcterms:created>
  <dcterms:modified xsi:type="dcterms:W3CDTF">2020-10-29T08:05:00Z</dcterms:modified>
</cp:coreProperties>
</file>